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1" w:rsidRDefault="00992E91" w:rsidP="00992E91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885825" cy="1176511"/>
            <wp:effectExtent l="19050" t="0" r="9525" b="0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19" cy="11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4F5E1F" w:rsidRDefault="004F5E1F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RESPONSABILITES PENALES DU MAITRE D’OUVRAGE </w:t>
      </w:r>
    </w:p>
    <w:p w:rsidR="00992E91" w:rsidRPr="00992E91" w:rsidRDefault="004F5E1F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 OBLIGATIONS DES ACTEURS DE L’OPERATION</w:t>
      </w:r>
    </w:p>
    <w:p w:rsidR="00992E91" w:rsidRDefault="00992E91" w:rsidP="00D43604">
      <w:pPr>
        <w:rPr>
          <w:b/>
          <w:bCs/>
          <w:sz w:val="24"/>
          <w:szCs w:val="24"/>
        </w:rPr>
      </w:pPr>
    </w:p>
    <w:p w:rsidR="00D43604" w:rsidRPr="00D43604" w:rsidRDefault="00D43604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604">
        <w:rPr>
          <w:b/>
          <w:bCs/>
          <w:sz w:val="24"/>
          <w:szCs w:val="24"/>
        </w:rPr>
        <w:t xml:space="preserve">LES </w:t>
      </w:r>
      <w:r w:rsidR="003F16FA">
        <w:rPr>
          <w:b/>
          <w:bCs/>
          <w:sz w:val="24"/>
          <w:szCs w:val="24"/>
        </w:rPr>
        <w:t>OBLIGATIONS DU MAITRE D’OUVRAGE</w:t>
      </w:r>
    </w:p>
    <w:p w:rsidR="001F7C62" w:rsidRPr="00992E91" w:rsidRDefault="00846312" w:rsidP="00D43604">
      <w:pPr>
        <w:numPr>
          <w:ilvl w:val="0"/>
          <w:numId w:val="2"/>
        </w:numPr>
        <w:rPr>
          <w:b/>
          <w:sz w:val="24"/>
          <w:szCs w:val="24"/>
        </w:rPr>
      </w:pPr>
      <w:r w:rsidRPr="00992E91">
        <w:rPr>
          <w:b/>
          <w:sz w:val="24"/>
          <w:szCs w:val="24"/>
        </w:rPr>
        <w:t>L</w:t>
      </w:r>
      <w:r w:rsidR="003F16FA">
        <w:rPr>
          <w:b/>
          <w:sz w:val="24"/>
          <w:szCs w:val="24"/>
        </w:rPr>
        <w:t>ES OBLIGATIONS DE FAIRE</w:t>
      </w:r>
    </w:p>
    <w:p w:rsidR="001F7C62" w:rsidRDefault="003F16FA" w:rsidP="001B51A5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Respecter les principes généraux de prévention</w:t>
      </w:r>
    </w:p>
    <w:p w:rsidR="003F16FA" w:rsidRDefault="003F16FA" w:rsidP="001B51A5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Déclarer l’opération à réaliser</w:t>
      </w:r>
    </w:p>
    <w:p w:rsidR="003F16FA" w:rsidRDefault="003F16FA" w:rsidP="001B51A5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Organiser la coordination</w:t>
      </w:r>
    </w:p>
    <w:p w:rsidR="003F16FA" w:rsidRDefault="003F16FA" w:rsidP="001B51A5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Intégrer la sécurité dans les ouvrages</w:t>
      </w:r>
    </w:p>
    <w:p w:rsidR="003F16FA" w:rsidRDefault="003F16FA" w:rsidP="001B51A5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Constituer le CISSCT</w:t>
      </w:r>
    </w:p>
    <w:p w:rsidR="003F16FA" w:rsidRPr="00D43604" w:rsidRDefault="003F16FA" w:rsidP="00772E68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Réaliser les voies d’accès et prévoir le raccordement aux réseaux eau - électricité</w:t>
      </w:r>
    </w:p>
    <w:p w:rsidR="001B51A5" w:rsidRPr="00D43604" w:rsidRDefault="001B51A5" w:rsidP="00772E68">
      <w:pPr>
        <w:ind w:left="1843"/>
        <w:contextualSpacing/>
        <w:rPr>
          <w:sz w:val="24"/>
          <w:szCs w:val="24"/>
        </w:rPr>
      </w:pPr>
    </w:p>
    <w:p w:rsidR="001F7C62" w:rsidRPr="001B51A5" w:rsidRDefault="003F16FA" w:rsidP="00D43604">
      <w:pPr>
        <w:numPr>
          <w:ilvl w:val="4"/>
          <w:numId w:val="4"/>
        </w:numPr>
        <w:tabs>
          <w:tab w:val="clear" w:pos="3600"/>
        </w:tabs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LES OBLIGATIONS DE PILOTAGE DE LA REALISATION</w:t>
      </w:r>
    </w:p>
    <w:p w:rsidR="003F16FA" w:rsidRDefault="003F16FA" w:rsidP="00772E68">
      <w:pPr>
        <w:pStyle w:val="Paragraphedeliste"/>
        <w:numPr>
          <w:ilvl w:val="0"/>
          <w:numId w:val="20"/>
        </w:numPr>
        <w:spacing w:after="120"/>
        <w:ind w:left="1418" w:hanging="425"/>
        <w:rPr>
          <w:sz w:val="24"/>
          <w:szCs w:val="24"/>
        </w:rPr>
      </w:pPr>
      <w:r w:rsidRPr="00772E68">
        <w:rPr>
          <w:sz w:val="24"/>
          <w:szCs w:val="24"/>
        </w:rPr>
        <w:t xml:space="preserve">Faire </w:t>
      </w:r>
      <w:r w:rsidR="00772E68">
        <w:rPr>
          <w:sz w:val="24"/>
          <w:szCs w:val="24"/>
        </w:rPr>
        <w:t>établir un PGC par le coordonnateur</w:t>
      </w:r>
    </w:p>
    <w:p w:rsidR="00772E68" w:rsidRPr="00772E68" w:rsidRDefault="00772E68" w:rsidP="00772E68">
      <w:pPr>
        <w:pStyle w:val="Paragraphedeliste"/>
        <w:numPr>
          <w:ilvl w:val="0"/>
          <w:numId w:val="20"/>
        </w:numPr>
        <w:spacing w:after="120"/>
        <w:ind w:left="1418" w:hanging="425"/>
        <w:rPr>
          <w:sz w:val="24"/>
          <w:szCs w:val="24"/>
        </w:rPr>
      </w:pPr>
      <w:r>
        <w:rPr>
          <w:sz w:val="24"/>
          <w:szCs w:val="24"/>
        </w:rPr>
        <w:t>Faire ouvrir le registre journal</w:t>
      </w:r>
    </w:p>
    <w:p w:rsidR="003F16FA" w:rsidRDefault="003F16FA" w:rsidP="00772E68">
      <w:pPr>
        <w:pStyle w:val="Paragraphedeliste"/>
        <w:numPr>
          <w:ilvl w:val="0"/>
          <w:numId w:val="20"/>
        </w:numPr>
        <w:spacing w:after="0"/>
        <w:ind w:left="1417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Faire constituer le DIUO</w:t>
      </w:r>
    </w:p>
    <w:p w:rsidR="00772E68" w:rsidRPr="00772E68" w:rsidRDefault="00772E68" w:rsidP="00772E68">
      <w:pPr>
        <w:ind w:left="635"/>
        <w:contextualSpacing/>
        <w:rPr>
          <w:sz w:val="24"/>
          <w:szCs w:val="24"/>
        </w:rPr>
      </w:pPr>
    </w:p>
    <w:p w:rsidR="001F7C62" w:rsidRDefault="003F16FA" w:rsidP="00772E68">
      <w:pPr>
        <w:numPr>
          <w:ilvl w:val="0"/>
          <w:numId w:val="6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TYPOLOGIE DES RISQUES</w:t>
      </w:r>
    </w:p>
    <w:p w:rsidR="00772E68" w:rsidRPr="001B51A5" w:rsidRDefault="00772E68" w:rsidP="00772E68">
      <w:pPr>
        <w:ind w:left="357"/>
        <w:contextualSpacing/>
        <w:rPr>
          <w:b/>
          <w:sz w:val="24"/>
          <w:szCs w:val="24"/>
        </w:rPr>
      </w:pPr>
    </w:p>
    <w:p w:rsidR="001F7C62" w:rsidRPr="001B51A5" w:rsidRDefault="003F16FA" w:rsidP="00652E13">
      <w:pPr>
        <w:numPr>
          <w:ilvl w:val="1"/>
          <w:numId w:val="15"/>
        </w:numPr>
        <w:tabs>
          <w:tab w:val="clear" w:pos="1440"/>
          <w:tab w:val="num" w:pos="709"/>
        </w:tabs>
        <w:ind w:left="987" w:hanging="590"/>
        <w:rPr>
          <w:b/>
          <w:sz w:val="24"/>
          <w:szCs w:val="24"/>
        </w:rPr>
      </w:pPr>
      <w:r>
        <w:rPr>
          <w:b/>
          <w:sz w:val="24"/>
          <w:szCs w:val="24"/>
        </w:rPr>
        <w:t>RELATIONS AVEC DIRECCTE, CARSAT, OPPBTP (missions, constats et sanctions)</w:t>
      </w:r>
    </w:p>
    <w:p w:rsidR="001B51A5" w:rsidRPr="00D43604" w:rsidRDefault="001B51A5" w:rsidP="00652E13">
      <w:pPr>
        <w:ind w:left="1077"/>
        <w:contextualSpacing/>
        <w:rPr>
          <w:sz w:val="24"/>
          <w:szCs w:val="24"/>
        </w:rPr>
      </w:pPr>
    </w:p>
    <w:p w:rsidR="00D43604" w:rsidRPr="00D43604" w:rsidRDefault="00D43604" w:rsidP="004F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604">
        <w:rPr>
          <w:b/>
          <w:bCs/>
          <w:sz w:val="24"/>
          <w:szCs w:val="24"/>
        </w:rPr>
        <w:t xml:space="preserve">LES </w:t>
      </w:r>
      <w:r w:rsidR="003F16FA">
        <w:rPr>
          <w:b/>
          <w:bCs/>
          <w:sz w:val="24"/>
          <w:szCs w:val="24"/>
        </w:rPr>
        <w:t>OBLIGATIONS PENALES DU MAITRE D’OUVRAGE DE LA PROMESSE AU PERMIS DE CONSTRUIRE</w:t>
      </w:r>
    </w:p>
    <w:p w:rsidR="001F7C62" w:rsidRPr="001B51A5" w:rsidRDefault="003F16FA" w:rsidP="00D43604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ANALYSE DES RISQUES</w:t>
      </w:r>
    </w:p>
    <w:p w:rsidR="001F7C62" w:rsidRDefault="003F16FA" w:rsidP="00D43604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NOMINATION DU COORDONNATEUR DE SECURITE ET OUVERTURE OBLIGATOIRE DU REGISTRE JOURNAL AVANT LE DEPOT DU PC</w:t>
      </w:r>
    </w:p>
    <w:p w:rsidR="00772E68" w:rsidRPr="00772E68" w:rsidRDefault="00772E68" w:rsidP="00772E68">
      <w:pPr>
        <w:pStyle w:val="Paragraphedeliste"/>
        <w:numPr>
          <w:ilvl w:val="1"/>
          <w:numId w:val="10"/>
        </w:numPr>
        <w:ind w:left="1418" w:hanging="425"/>
        <w:jc w:val="both"/>
        <w:rPr>
          <w:sz w:val="24"/>
          <w:szCs w:val="24"/>
        </w:rPr>
      </w:pPr>
      <w:r w:rsidRPr="00772E68">
        <w:rPr>
          <w:sz w:val="24"/>
          <w:szCs w:val="24"/>
        </w:rPr>
        <w:t>Conditions de désignation, dispositif réglementaire, catégories d’opérations SPS, notions de travaux de bâtiment et de génie civil, sanctions pénales, cadre d’intervention du coordonateur SPS, missions et pouvoirs</w:t>
      </w:r>
    </w:p>
    <w:p w:rsidR="003F16FA" w:rsidRPr="001B51A5" w:rsidRDefault="003F16FA" w:rsidP="00D43604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LA DPAOT</w:t>
      </w:r>
    </w:p>
    <w:p w:rsidR="003F16FA" w:rsidRPr="003F16FA" w:rsidRDefault="003F16FA" w:rsidP="004F5E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sz w:val="24"/>
          <w:szCs w:val="24"/>
        </w:rPr>
      </w:pPr>
      <w:r w:rsidRPr="003F16FA">
        <w:rPr>
          <w:b/>
          <w:bCs/>
          <w:sz w:val="24"/>
          <w:szCs w:val="24"/>
        </w:rPr>
        <w:lastRenderedPageBreak/>
        <w:t xml:space="preserve">LES OBLIGATIONS PENALES DU MAITRE D’OUVRAGE </w:t>
      </w:r>
      <w:r>
        <w:rPr>
          <w:b/>
          <w:bCs/>
          <w:sz w:val="24"/>
          <w:szCs w:val="24"/>
        </w:rPr>
        <w:t>D</w:t>
      </w:r>
      <w:r w:rsidRPr="003F16FA">
        <w:rPr>
          <w:b/>
          <w:bCs/>
          <w:sz w:val="24"/>
          <w:szCs w:val="24"/>
        </w:rPr>
        <w:t>U PERMIS DE CONSTRUIRE</w:t>
      </w:r>
      <w:r>
        <w:rPr>
          <w:b/>
          <w:bCs/>
          <w:sz w:val="24"/>
          <w:szCs w:val="24"/>
        </w:rPr>
        <w:t xml:space="preserve"> AU DEMARRAGE DES TRAVAUX</w:t>
      </w:r>
    </w:p>
    <w:p w:rsidR="003F16FA" w:rsidRDefault="003F16FA" w:rsidP="003F16FA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REALISATION PAR LE COORDONNATEUR SPS DU PGC</w:t>
      </w:r>
    </w:p>
    <w:p w:rsidR="00772E68" w:rsidRDefault="00772E68" w:rsidP="00772E68">
      <w:pPr>
        <w:pStyle w:val="Paragraphedeliste"/>
        <w:numPr>
          <w:ilvl w:val="1"/>
          <w:numId w:val="10"/>
        </w:numPr>
        <w:ind w:left="1418" w:right="-141" w:hanging="425"/>
        <w:rPr>
          <w:b/>
          <w:sz w:val="24"/>
          <w:szCs w:val="24"/>
        </w:rPr>
      </w:pPr>
      <w:r>
        <w:rPr>
          <w:sz w:val="24"/>
          <w:szCs w:val="24"/>
        </w:rPr>
        <w:t>Elaboration du PGC : par qui, moment, forme, diffusion, contenu, délai de conservation</w:t>
      </w:r>
    </w:p>
    <w:p w:rsidR="003F16FA" w:rsidRDefault="003F16FA" w:rsidP="003F16FA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LE REGISTRE JOURNAL</w:t>
      </w:r>
    </w:p>
    <w:p w:rsidR="00772E68" w:rsidRDefault="00772E68" w:rsidP="00772E68">
      <w:pPr>
        <w:pStyle w:val="Paragraphedeliste"/>
        <w:numPr>
          <w:ilvl w:val="1"/>
          <w:numId w:val="10"/>
        </w:numPr>
        <w:ind w:left="1418" w:hanging="425"/>
        <w:rPr>
          <w:b/>
          <w:sz w:val="24"/>
          <w:szCs w:val="24"/>
        </w:rPr>
      </w:pPr>
      <w:r>
        <w:rPr>
          <w:sz w:val="24"/>
          <w:szCs w:val="24"/>
        </w:rPr>
        <w:t>Contenu, diffusion, délai de conservation</w:t>
      </w:r>
    </w:p>
    <w:p w:rsidR="003F16FA" w:rsidRDefault="003F16FA" w:rsidP="003F16FA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CONSTITUTION LE CAS ECHEANT DU CISSCT</w:t>
      </w:r>
    </w:p>
    <w:p w:rsidR="00772E68" w:rsidRDefault="00772E68" w:rsidP="00772E68">
      <w:pPr>
        <w:pStyle w:val="Paragraphedeliste"/>
        <w:numPr>
          <w:ilvl w:val="1"/>
          <w:numId w:val="10"/>
        </w:numPr>
        <w:ind w:left="1418" w:hanging="425"/>
        <w:rPr>
          <w:b/>
          <w:sz w:val="24"/>
          <w:szCs w:val="24"/>
        </w:rPr>
      </w:pPr>
      <w:r>
        <w:rPr>
          <w:sz w:val="24"/>
          <w:szCs w:val="24"/>
        </w:rPr>
        <w:t>Composition, missions, fonctionnement, sanctions, cas pratique</w:t>
      </w:r>
    </w:p>
    <w:p w:rsidR="003F16FA" w:rsidRDefault="003F16FA" w:rsidP="00772E68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ENVOI DES DECLARATIONS PREALABLES AUX ORGANISMES</w:t>
      </w:r>
      <w:r w:rsidR="00772E68">
        <w:rPr>
          <w:b/>
          <w:sz w:val="24"/>
          <w:szCs w:val="24"/>
        </w:rPr>
        <w:t>, CARSAT, DIRECCTE…</w:t>
      </w:r>
      <w:r>
        <w:rPr>
          <w:b/>
          <w:sz w:val="24"/>
          <w:szCs w:val="24"/>
        </w:rPr>
        <w:t xml:space="preserve"> </w:t>
      </w:r>
    </w:p>
    <w:p w:rsidR="00772E68" w:rsidRDefault="00772E68" w:rsidP="00772E68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RECUPERATION DU DOSSIER ADMINISTRATIF DE CHACUNE DES ENTREPRISES</w:t>
      </w:r>
    </w:p>
    <w:p w:rsidR="00772E68" w:rsidRDefault="00772E68" w:rsidP="00772E68">
      <w:pPr>
        <w:pStyle w:val="Paragraphedeliste"/>
        <w:numPr>
          <w:ilvl w:val="1"/>
          <w:numId w:val="10"/>
        </w:numPr>
        <w:ind w:left="1418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Constitution du dossier à récupérer auprès des </w:t>
      </w:r>
      <w:proofErr w:type="spellStart"/>
      <w:r>
        <w:rPr>
          <w:sz w:val="24"/>
          <w:szCs w:val="24"/>
        </w:rPr>
        <w:t>co-contractants</w:t>
      </w:r>
      <w:proofErr w:type="spellEnd"/>
      <w:r>
        <w:rPr>
          <w:sz w:val="24"/>
          <w:szCs w:val="24"/>
        </w:rPr>
        <w:t>, des sous traitants</w:t>
      </w:r>
      <w:r w:rsidR="00652E13">
        <w:rPr>
          <w:sz w:val="24"/>
          <w:szCs w:val="24"/>
        </w:rPr>
        <w:t xml:space="preserve">, aide en pratique pour s’assurer de la </w:t>
      </w:r>
      <w:proofErr w:type="spellStart"/>
      <w:r w:rsidR="00652E13">
        <w:rPr>
          <w:sz w:val="24"/>
          <w:szCs w:val="24"/>
        </w:rPr>
        <w:t>confirmité</w:t>
      </w:r>
      <w:proofErr w:type="spellEnd"/>
    </w:p>
    <w:p w:rsidR="003F16FA" w:rsidRPr="00772E68" w:rsidRDefault="004F5E1F" w:rsidP="004F5E1F">
      <w:pPr>
        <w:pStyle w:val="Paragraphedeliste"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REGLEMENTATION SUR LE TRAVAIL ILLEGAL</w:t>
      </w:r>
    </w:p>
    <w:p w:rsidR="00772E68" w:rsidRDefault="00772E68" w:rsidP="00772E68">
      <w:pPr>
        <w:pStyle w:val="Paragraphedeliste"/>
        <w:numPr>
          <w:ilvl w:val="1"/>
          <w:numId w:val="10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les obligations récentes mises en </w:t>
      </w:r>
      <w:r w:rsidR="00652E13">
        <w:rPr>
          <w:sz w:val="24"/>
          <w:szCs w:val="24"/>
        </w:rPr>
        <w:t>œuvre</w:t>
      </w:r>
    </w:p>
    <w:p w:rsidR="00652E13" w:rsidRPr="00652E13" w:rsidRDefault="00652E13" w:rsidP="00652E13">
      <w:pPr>
        <w:pStyle w:val="Paragraphedeliste"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REALISATION PAR LES ENTREPRISES DE LEUR PPSPS</w:t>
      </w:r>
    </w:p>
    <w:p w:rsidR="00652E13" w:rsidRDefault="00652E13" w:rsidP="00652E13">
      <w:pPr>
        <w:pStyle w:val="Paragraphedeliste"/>
        <w:numPr>
          <w:ilvl w:val="1"/>
          <w:numId w:val="10"/>
        </w:numPr>
        <w:ind w:left="1418" w:hanging="425"/>
        <w:rPr>
          <w:sz w:val="24"/>
          <w:szCs w:val="24"/>
        </w:rPr>
      </w:pPr>
      <w:r w:rsidRPr="00652E13">
        <w:rPr>
          <w:sz w:val="24"/>
          <w:szCs w:val="24"/>
        </w:rPr>
        <w:t>Qu’est ce qu’un PPSPS, quand l’élaborer, catégories de chantier, par qui est il établi, diffusion, obligations, sanctions, délais de conservation</w:t>
      </w:r>
    </w:p>
    <w:p w:rsidR="00652E13" w:rsidRPr="00652E13" w:rsidRDefault="00652E13" w:rsidP="00652E13">
      <w:pPr>
        <w:pStyle w:val="Paragraphedeliste"/>
        <w:numPr>
          <w:ilvl w:val="0"/>
          <w:numId w:val="10"/>
        </w:numPr>
        <w:ind w:left="709" w:hanging="284"/>
        <w:rPr>
          <w:sz w:val="24"/>
          <w:szCs w:val="24"/>
        </w:rPr>
      </w:pPr>
      <w:r>
        <w:rPr>
          <w:b/>
          <w:sz w:val="24"/>
          <w:szCs w:val="24"/>
        </w:rPr>
        <w:t>LES OBLIGATIONS EN MATIERE DE VRD POUR LES OPERATIONS SUPERIEURES A 760.000€</w:t>
      </w:r>
    </w:p>
    <w:p w:rsidR="00652E13" w:rsidRPr="00652E13" w:rsidRDefault="00652E13" w:rsidP="00652E13">
      <w:pPr>
        <w:ind w:left="425"/>
        <w:contextualSpacing/>
        <w:rPr>
          <w:sz w:val="24"/>
          <w:szCs w:val="24"/>
        </w:rPr>
      </w:pPr>
    </w:p>
    <w:p w:rsidR="00652E13" w:rsidRPr="00652E13" w:rsidRDefault="00652E13" w:rsidP="006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4"/>
          <w:szCs w:val="24"/>
        </w:rPr>
      </w:pPr>
      <w:r w:rsidRPr="00652E13">
        <w:rPr>
          <w:b/>
          <w:bCs/>
          <w:sz w:val="24"/>
          <w:szCs w:val="24"/>
        </w:rPr>
        <w:t xml:space="preserve">LES OBLIGATIONS PENALES </w:t>
      </w:r>
      <w:r>
        <w:rPr>
          <w:b/>
          <w:bCs/>
          <w:sz w:val="24"/>
          <w:szCs w:val="24"/>
        </w:rPr>
        <w:t xml:space="preserve">ET FINANCIERES </w:t>
      </w:r>
      <w:r w:rsidRPr="00652E13">
        <w:rPr>
          <w:b/>
          <w:bCs/>
          <w:sz w:val="24"/>
          <w:szCs w:val="24"/>
        </w:rPr>
        <w:t xml:space="preserve">DU MAITRE D’OUVRAGE </w:t>
      </w:r>
      <w:r>
        <w:rPr>
          <w:b/>
          <w:bCs/>
          <w:sz w:val="24"/>
          <w:szCs w:val="24"/>
        </w:rPr>
        <w:t>D</w:t>
      </w:r>
      <w:r w:rsidRPr="00652E13">
        <w:rPr>
          <w:b/>
          <w:bCs/>
          <w:sz w:val="24"/>
          <w:szCs w:val="24"/>
        </w:rPr>
        <w:t>U DEMARRAGE DES TRAVAUX</w:t>
      </w:r>
      <w:r>
        <w:rPr>
          <w:b/>
          <w:bCs/>
          <w:sz w:val="24"/>
          <w:szCs w:val="24"/>
        </w:rPr>
        <w:t xml:space="preserve"> A LA LIVRAISON</w:t>
      </w:r>
    </w:p>
    <w:p w:rsidR="003F16FA" w:rsidRDefault="004F5E1F" w:rsidP="00652E13">
      <w:pPr>
        <w:pStyle w:val="Paragraphedeliste"/>
        <w:numPr>
          <w:ilvl w:val="0"/>
          <w:numId w:val="22"/>
        </w:numPr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>OBLIGATIONS DU MAITRE D’OUVRAGE : ATTESTATIONS SOCIALES A RECLAMER</w:t>
      </w:r>
    </w:p>
    <w:p w:rsidR="004F5E1F" w:rsidRDefault="004F5E1F" w:rsidP="00652E13">
      <w:pPr>
        <w:pStyle w:val="Paragraphedeliste"/>
        <w:numPr>
          <w:ilvl w:val="0"/>
          <w:numId w:val="22"/>
        </w:numPr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>L’IMPORTANCE DES REUNIONS DE CHANTIER</w:t>
      </w:r>
    </w:p>
    <w:p w:rsidR="004F5E1F" w:rsidRDefault="004F5E1F" w:rsidP="00652E13">
      <w:pPr>
        <w:pStyle w:val="Paragraphedeliste"/>
        <w:numPr>
          <w:ilvl w:val="0"/>
          <w:numId w:val="22"/>
        </w:numPr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>LA GARANTIE DE PAIEMENT</w:t>
      </w:r>
    </w:p>
    <w:p w:rsidR="004F5E1F" w:rsidRDefault="004F5E1F" w:rsidP="00652E13">
      <w:pPr>
        <w:pStyle w:val="Paragraphedeliste"/>
        <w:numPr>
          <w:ilvl w:val="0"/>
          <w:numId w:val="22"/>
        </w:numPr>
        <w:ind w:hanging="295"/>
        <w:rPr>
          <w:b/>
          <w:sz w:val="24"/>
          <w:szCs w:val="24"/>
        </w:rPr>
      </w:pPr>
      <w:r>
        <w:rPr>
          <w:b/>
          <w:sz w:val="24"/>
          <w:szCs w:val="24"/>
        </w:rPr>
        <w:t>FOCUS SUR DEUX AUTRES NOTIONS : LA RETENUE DE GARANTIE ET LES GARANTIES DANS UN CONTRAT DE SOUS TRAITANCE</w:t>
      </w:r>
    </w:p>
    <w:p w:rsidR="004F5E1F" w:rsidRPr="004F5E1F" w:rsidRDefault="004F5E1F" w:rsidP="00652E13">
      <w:pPr>
        <w:contextualSpacing/>
        <w:rPr>
          <w:b/>
          <w:sz w:val="24"/>
          <w:szCs w:val="24"/>
        </w:rPr>
      </w:pPr>
    </w:p>
    <w:p w:rsidR="004F5E1F" w:rsidRPr="004F5E1F" w:rsidRDefault="004F5E1F" w:rsidP="004F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F5E1F">
        <w:rPr>
          <w:b/>
          <w:bCs/>
          <w:sz w:val="24"/>
          <w:szCs w:val="24"/>
        </w:rPr>
        <w:t xml:space="preserve">LES OBLIGATIONS PENALES </w:t>
      </w:r>
      <w:r>
        <w:rPr>
          <w:b/>
          <w:bCs/>
          <w:sz w:val="24"/>
          <w:szCs w:val="24"/>
        </w:rPr>
        <w:t>A PARTIR DE L’ACHEVEMENT DES TRAVAUX</w:t>
      </w:r>
    </w:p>
    <w:p w:rsidR="004F5E1F" w:rsidRDefault="004F5E1F" w:rsidP="004F5E1F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OBTENTION DU RFCT</w:t>
      </w:r>
    </w:p>
    <w:p w:rsidR="004F5E1F" w:rsidRDefault="004F5E1F" w:rsidP="004F5E1F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REMISE DU DOE</w:t>
      </w:r>
    </w:p>
    <w:p w:rsidR="004F5E1F" w:rsidRDefault="004F5E1F" w:rsidP="004F5E1F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FINALISATION DU DIUO PAR LE SPS</w:t>
      </w:r>
    </w:p>
    <w:p w:rsidR="004F5E1F" w:rsidRPr="004F5E1F" w:rsidRDefault="004F5E1F" w:rsidP="00652E13">
      <w:pPr>
        <w:contextualSpacing/>
        <w:rPr>
          <w:b/>
          <w:sz w:val="24"/>
          <w:szCs w:val="24"/>
        </w:rPr>
      </w:pPr>
    </w:p>
    <w:p w:rsidR="004F5E1F" w:rsidRPr="004F5E1F" w:rsidRDefault="004F5E1F" w:rsidP="004F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F5E1F">
        <w:rPr>
          <w:b/>
          <w:bCs/>
          <w:sz w:val="24"/>
          <w:szCs w:val="24"/>
        </w:rPr>
        <w:t xml:space="preserve">LES OBLIGATIONS </w:t>
      </w:r>
      <w:r>
        <w:rPr>
          <w:b/>
          <w:bCs/>
          <w:sz w:val="24"/>
          <w:szCs w:val="24"/>
        </w:rPr>
        <w:t>ADMINSTRATIVES A LA FIN DE L’OPERATION</w:t>
      </w:r>
    </w:p>
    <w:p w:rsidR="004F5E1F" w:rsidRDefault="004F5E1F" w:rsidP="004F5E1F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DAACT</w:t>
      </w:r>
    </w:p>
    <w:p w:rsidR="004F5E1F" w:rsidRDefault="004F5E1F" w:rsidP="004F5E1F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DOCUMENTS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ARCHIVER</w:t>
      </w:r>
    </w:p>
    <w:p w:rsidR="00D94A9C" w:rsidRPr="00D43604" w:rsidRDefault="00D94A9C">
      <w:pPr>
        <w:rPr>
          <w:sz w:val="24"/>
          <w:szCs w:val="24"/>
        </w:rPr>
      </w:pPr>
    </w:p>
    <w:sectPr w:rsidR="00D94A9C" w:rsidRPr="00D43604" w:rsidSect="00772E68">
      <w:footerReference w:type="default" r:id="rId8"/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1A" w:rsidRDefault="0076611A" w:rsidP="00992E91">
      <w:pPr>
        <w:spacing w:after="0" w:line="240" w:lineRule="auto"/>
      </w:pPr>
      <w:r>
        <w:separator/>
      </w:r>
    </w:p>
  </w:endnote>
  <w:endnote w:type="continuationSeparator" w:id="0">
    <w:p w:rsidR="0076611A" w:rsidRDefault="0076611A" w:rsidP="0099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91" w:rsidRDefault="00992E91">
    <w:pPr>
      <w:pStyle w:val="Pieddepage"/>
    </w:pPr>
    <w:r>
      <w:t>PRICIM CONSEIL – 4 ROND POINT DE NORMANDIE 78000 VERSAILLES – 06 23 40 27 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1A" w:rsidRDefault="0076611A" w:rsidP="00992E91">
      <w:pPr>
        <w:spacing w:after="0" w:line="240" w:lineRule="auto"/>
      </w:pPr>
      <w:r>
        <w:separator/>
      </w:r>
    </w:p>
  </w:footnote>
  <w:footnote w:type="continuationSeparator" w:id="0">
    <w:p w:rsidR="0076611A" w:rsidRDefault="0076611A" w:rsidP="0099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531"/>
    <w:multiLevelType w:val="hybridMultilevel"/>
    <w:tmpl w:val="27D80C68"/>
    <w:lvl w:ilvl="0" w:tplc="5234FF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843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8AE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2F7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83E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68A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6E1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248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B1A7A"/>
    <w:multiLevelType w:val="hybridMultilevel"/>
    <w:tmpl w:val="C1DEFFE2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83E5EA9"/>
    <w:multiLevelType w:val="hybridMultilevel"/>
    <w:tmpl w:val="29FE4658"/>
    <w:lvl w:ilvl="0" w:tplc="6D7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07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C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4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9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4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1F32DA"/>
    <w:multiLevelType w:val="hybridMultilevel"/>
    <w:tmpl w:val="0CEC1F6E"/>
    <w:lvl w:ilvl="0" w:tplc="F3A00950">
      <w:start w:val="1412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493"/>
    <w:multiLevelType w:val="hybridMultilevel"/>
    <w:tmpl w:val="54EE98E8"/>
    <w:lvl w:ilvl="0" w:tplc="612409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64A06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A02DC">
      <w:start w:val="12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3B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22B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A74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4C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8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EA0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11F80"/>
    <w:multiLevelType w:val="hybridMultilevel"/>
    <w:tmpl w:val="2ED409B0"/>
    <w:lvl w:ilvl="0" w:tplc="EE665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E6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8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42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A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C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9C13B4"/>
    <w:multiLevelType w:val="hybridMultilevel"/>
    <w:tmpl w:val="1C4E6312"/>
    <w:lvl w:ilvl="0" w:tplc="6D7814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02EB1"/>
    <w:multiLevelType w:val="hybridMultilevel"/>
    <w:tmpl w:val="CABE790C"/>
    <w:lvl w:ilvl="0" w:tplc="51D242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672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413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295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FF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2B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9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A64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AEE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3913A8"/>
    <w:multiLevelType w:val="hybridMultilevel"/>
    <w:tmpl w:val="CBC26DAC"/>
    <w:lvl w:ilvl="0" w:tplc="6D781408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BD241CF"/>
    <w:multiLevelType w:val="hybridMultilevel"/>
    <w:tmpl w:val="BF325A78"/>
    <w:lvl w:ilvl="0" w:tplc="571A02DC">
      <w:start w:val="1262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49A2B58"/>
    <w:multiLevelType w:val="hybridMultilevel"/>
    <w:tmpl w:val="08781DE2"/>
    <w:lvl w:ilvl="0" w:tplc="D5E44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E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4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00950">
      <w:start w:val="1412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E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45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FF1BBD"/>
    <w:multiLevelType w:val="hybridMultilevel"/>
    <w:tmpl w:val="A3B61224"/>
    <w:lvl w:ilvl="0" w:tplc="F3A00950">
      <w:start w:val="1412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86733"/>
    <w:multiLevelType w:val="hybridMultilevel"/>
    <w:tmpl w:val="9688729C"/>
    <w:lvl w:ilvl="0" w:tplc="6D7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ACF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48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C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4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9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4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5712A"/>
    <w:multiLevelType w:val="hybridMultilevel"/>
    <w:tmpl w:val="A09876FA"/>
    <w:lvl w:ilvl="0" w:tplc="F3A00950">
      <w:start w:val="1412"/>
      <w:numFmt w:val="bullet"/>
      <w:lvlText w:val="●"/>
      <w:lvlJc w:val="left"/>
      <w:pPr>
        <w:ind w:left="2880" w:hanging="360"/>
      </w:pPr>
      <w:rPr>
        <w:rFonts w:ascii="Times New Roman" w:hAnsi="Times New Roman" w:hint="default"/>
      </w:rPr>
    </w:lvl>
    <w:lvl w:ilvl="1" w:tplc="6D78140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121FD5"/>
    <w:multiLevelType w:val="hybridMultilevel"/>
    <w:tmpl w:val="E6FE260A"/>
    <w:lvl w:ilvl="0" w:tplc="8FCACF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16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AE0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87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227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A3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624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64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416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D3B90"/>
    <w:multiLevelType w:val="hybridMultilevel"/>
    <w:tmpl w:val="77822BF0"/>
    <w:lvl w:ilvl="0" w:tplc="6D7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00950">
      <w:start w:val="141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C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4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9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4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BA74AF"/>
    <w:multiLevelType w:val="hybridMultilevel"/>
    <w:tmpl w:val="46AEF222"/>
    <w:lvl w:ilvl="0" w:tplc="C11600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AE9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CA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C98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A34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050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ED6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8DC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50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EA172A"/>
    <w:multiLevelType w:val="hybridMultilevel"/>
    <w:tmpl w:val="A0D6BF84"/>
    <w:lvl w:ilvl="0" w:tplc="D368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C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6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BE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9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C93890"/>
    <w:multiLevelType w:val="hybridMultilevel"/>
    <w:tmpl w:val="3F6A4B16"/>
    <w:lvl w:ilvl="0" w:tplc="F4A642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AC0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A9A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E7A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42B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36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CE9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D1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0D9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676234"/>
    <w:multiLevelType w:val="hybridMultilevel"/>
    <w:tmpl w:val="771E5810"/>
    <w:lvl w:ilvl="0" w:tplc="D786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B460">
      <w:start w:val="14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C7C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6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A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F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62555C"/>
    <w:multiLevelType w:val="hybridMultilevel"/>
    <w:tmpl w:val="01E87710"/>
    <w:lvl w:ilvl="0" w:tplc="43CE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C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EEC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A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256EFF"/>
    <w:multiLevelType w:val="hybridMultilevel"/>
    <w:tmpl w:val="1C3EC994"/>
    <w:lvl w:ilvl="0" w:tplc="571A02DC">
      <w:start w:val="1262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FA65320"/>
    <w:multiLevelType w:val="hybridMultilevel"/>
    <w:tmpl w:val="79529D6E"/>
    <w:lvl w:ilvl="0" w:tplc="571A02DC">
      <w:start w:val="1262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7"/>
  </w:num>
  <w:num w:numId="9">
    <w:abstractNumId w:val="19"/>
  </w:num>
  <w:num w:numId="10">
    <w:abstractNumId w:val="13"/>
  </w:num>
  <w:num w:numId="11">
    <w:abstractNumId w:val="18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9"/>
  </w:num>
  <w:num w:numId="17">
    <w:abstractNumId w:val="22"/>
  </w:num>
  <w:num w:numId="18">
    <w:abstractNumId w:val="21"/>
  </w:num>
  <w:num w:numId="19">
    <w:abstractNumId w:val="1"/>
  </w:num>
  <w:num w:numId="20">
    <w:abstractNumId w:val="8"/>
  </w:num>
  <w:num w:numId="21">
    <w:abstractNumId w:val="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04"/>
    <w:rsid w:val="001B51A5"/>
    <w:rsid w:val="001F7C62"/>
    <w:rsid w:val="003F16FA"/>
    <w:rsid w:val="004F5E1F"/>
    <w:rsid w:val="00652E13"/>
    <w:rsid w:val="007564B8"/>
    <w:rsid w:val="0076611A"/>
    <w:rsid w:val="00772E68"/>
    <w:rsid w:val="00846312"/>
    <w:rsid w:val="00961495"/>
    <w:rsid w:val="00992E91"/>
    <w:rsid w:val="00C91849"/>
    <w:rsid w:val="00D43604"/>
    <w:rsid w:val="00D77772"/>
    <w:rsid w:val="00D77E0D"/>
    <w:rsid w:val="00D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E91"/>
  </w:style>
  <w:style w:type="paragraph" w:styleId="Pieddepage">
    <w:name w:val="footer"/>
    <w:basedOn w:val="Normal"/>
    <w:link w:val="PieddepageCar"/>
    <w:uiPriority w:val="99"/>
    <w:unhideWhenUsed/>
    <w:rsid w:val="0099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9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6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0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9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1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8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3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1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97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4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47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6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3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8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6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7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8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4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4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2015-10-18T20:04:00Z</cp:lastPrinted>
  <dcterms:created xsi:type="dcterms:W3CDTF">2015-10-28T16:06:00Z</dcterms:created>
  <dcterms:modified xsi:type="dcterms:W3CDTF">2015-10-28T16:06:00Z</dcterms:modified>
</cp:coreProperties>
</file>